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>Деятельность ФГУП РК «Солнечная Таврика» «Оздоровительно-спортивного комплекса «Дельфин»</w:t>
      </w:r>
    </w:p>
    <w:p>
      <w:pPr>
        <w:pStyle w:val="Normal"/>
        <w:jc w:val="center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>Возрастная категория детей, принимаемых в ДОЛ «Дельфин»:</w:t>
      </w:r>
      <w:r>
        <w:rPr>
          <w:rFonts w:cs="Times New Roman" w:ascii="Times New Roman" w:hAnsi="Times New Roman"/>
          <w:sz w:val="28"/>
          <w:szCs w:val="28"/>
        </w:rPr>
        <w:t xml:space="preserve"> от 7 до 17 лет</w:t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>Даты проведения смен в 2025 году</w:t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1 смена: 01.06. - 21.06.</w:t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2 смена: 24.06. - 14.07.</w:t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3 смена: 17.07. - 06.08.</w:t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4 смена: 09.08. - 29.08.</w:t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5 смена: 01.09. - 21.09.</w:t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>Мастер - классы по направлениям:</w:t>
      </w:r>
    </w:p>
    <w:p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хореография «Танцевальный батл»</w:t>
      </w:r>
    </w:p>
    <w:p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eastAsia="" w:cs="Times New Roman" w:ascii="Times New Roman" w:hAnsi="Times New Roman" w:eastAsiaTheme="minorEastAsia"/>
          <w:color w:val="auto"/>
          <w:kern w:val="0"/>
          <w:sz w:val="28"/>
          <w:szCs w:val="28"/>
          <w:lang w:val="ru-RU" w:eastAsia="ru-RU" w:bidi="ar-SA"/>
        </w:rPr>
        <w:t>вокально-хоровая студия</w:t>
      </w:r>
    </w:p>
    <w:p>
      <w:pPr>
        <w:pStyle w:val="ListParagraph"/>
        <w:numPr>
          <w:ilvl w:val="0"/>
          <w:numId w:val="1"/>
        </w:numPr>
        <w:rPr>
          <w:rFonts w:ascii="Times New Roman" w:hAnsi="Times New Roman" w:eastAsia="" w:cs="Times New Roman" w:eastAsiaTheme="minorEastAsia"/>
          <w:color w:val="auto"/>
          <w:kern w:val="0"/>
          <w:sz w:val="28"/>
          <w:szCs w:val="28"/>
          <w:lang w:val="ru-RU" w:eastAsia="ru-RU" w:bidi="ar-SA"/>
        </w:rPr>
      </w:pPr>
      <w:r>
        <w:rPr>
          <w:rFonts w:eastAsia="" w:cs="Times New Roman" w:ascii="Times New Roman" w:hAnsi="Times New Roman" w:eastAsiaTheme="minorEastAsia"/>
          <w:color w:val="auto"/>
          <w:kern w:val="0"/>
          <w:sz w:val="28"/>
          <w:szCs w:val="28"/>
          <w:lang w:val="ru-RU" w:eastAsia="ru-RU" w:bidi="ar-SA"/>
        </w:rPr>
        <w:t>гончарная мастерская «Эллада»</w:t>
      </w:r>
    </w:p>
    <w:p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eastAsia="" w:cs="Times New Roman" w:ascii="Times New Roman" w:hAnsi="Times New Roman" w:eastAsiaTheme="minorEastAsia"/>
          <w:color w:val="auto"/>
          <w:kern w:val="0"/>
          <w:sz w:val="28"/>
          <w:szCs w:val="28"/>
          <w:lang w:val="ru-RU" w:eastAsia="ru-RU" w:bidi="ar-SA"/>
        </w:rPr>
        <w:t>изо студия</w:t>
      </w:r>
      <w:r>
        <w:rPr>
          <w:rFonts w:cs="Times New Roman" w:ascii="Times New Roman" w:hAnsi="Times New Roman"/>
          <w:sz w:val="28"/>
          <w:szCs w:val="28"/>
        </w:rPr>
        <w:t xml:space="preserve"> «</w:t>
      </w:r>
      <w:r>
        <w:rPr>
          <w:rFonts w:cs="Times New Roman" w:ascii="Times New Roman" w:hAnsi="Times New Roman"/>
          <w:sz w:val="28"/>
          <w:szCs w:val="28"/>
        </w:rPr>
        <w:t>В</w:t>
      </w:r>
      <w:r>
        <w:rPr>
          <w:rFonts w:cs="Times New Roman" w:ascii="Times New Roman" w:hAnsi="Times New Roman"/>
          <w:sz w:val="28"/>
          <w:szCs w:val="28"/>
        </w:rPr>
        <w:t xml:space="preserve">олшебная </w:t>
      </w:r>
      <w:r>
        <w:rPr>
          <w:rFonts w:eastAsia="" w:cs="Times New Roman" w:ascii="Times New Roman" w:hAnsi="Times New Roman" w:eastAsiaTheme="minorEastAsia"/>
          <w:color w:val="auto"/>
          <w:kern w:val="0"/>
          <w:sz w:val="28"/>
          <w:szCs w:val="28"/>
          <w:lang w:val="ru-RU" w:eastAsia="ru-RU" w:bidi="ar-SA"/>
        </w:rPr>
        <w:t>палитра</w:t>
      </w:r>
      <w:r>
        <w:rPr>
          <w:rFonts w:cs="Times New Roman" w:ascii="Times New Roman" w:hAnsi="Times New Roman"/>
          <w:sz w:val="28"/>
          <w:szCs w:val="28"/>
        </w:rPr>
        <w:t>»</w:t>
      </w:r>
    </w:p>
    <w:p>
      <w:pPr>
        <w:pStyle w:val="ListParagraph"/>
        <w:numPr>
          <w:ilvl w:val="0"/>
          <w:numId w:val="1"/>
        </w:numPr>
        <w:spacing w:before="0" w:after="200"/>
        <w:contextualSpacing/>
        <w:rPr>
          <w:rFonts w:ascii="Times New Roman" w:hAnsi="Times New Roman" w:eastAsia="" w:cs="Times New Roman" w:eastAsiaTheme="minorEastAsia"/>
          <w:color w:val="auto"/>
          <w:kern w:val="0"/>
          <w:sz w:val="28"/>
          <w:szCs w:val="28"/>
          <w:lang w:val="ru-RU" w:eastAsia="ru-RU" w:bidi="ar-SA"/>
        </w:rPr>
      </w:pPr>
      <w:r>
        <w:rPr>
          <w:rFonts w:eastAsia="" w:cs="Times New Roman" w:ascii="Times New Roman" w:hAnsi="Times New Roman" w:eastAsiaTheme="minorEastAsia"/>
          <w:color w:val="auto"/>
          <w:kern w:val="0"/>
          <w:sz w:val="28"/>
          <w:szCs w:val="28"/>
          <w:lang w:val="ru-RU" w:eastAsia="ru-RU" w:bidi="ar-SA"/>
        </w:rPr>
        <w:t>«шахматный Олимп»</w:t>
      </w:r>
    </w:p>
    <w:p>
      <w:pPr>
        <w:pStyle w:val="ListParagraph"/>
        <w:numPr>
          <w:ilvl w:val="0"/>
          <w:numId w:val="1"/>
        </w:numPr>
        <w:spacing w:before="0" w:after="200"/>
        <w:contextualSpacing/>
        <w:rPr>
          <w:rFonts w:ascii="Times New Roman" w:hAnsi="Times New Roman" w:eastAsia="" w:cs="Times New Roman" w:eastAsiaTheme="minorEastAsia"/>
          <w:color w:val="auto"/>
          <w:kern w:val="0"/>
          <w:sz w:val="28"/>
          <w:szCs w:val="28"/>
          <w:lang w:val="ru-RU" w:eastAsia="ru-RU" w:bidi="ar-SA"/>
        </w:rPr>
      </w:pPr>
      <w:r>
        <w:rPr>
          <w:rFonts w:eastAsia="" w:cs="Times New Roman" w:ascii="Times New Roman" w:hAnsi="Times New Roman" w:eastAsiaTheme="minorEastAsia"/>
          <w:color w:val="auto"/>
          <w:kern w:val="0"/>
          <w:sz w:val="28"/>
          <w:szCs w:val="28"/>
          <w:lang w:val="ru-RU" w:eastAsia="ru-RU" w:bidi="ar-SA"/>
        </w:rPr>
        <w:t>студия «Декоративной техники ассамбляж»</w:t>
      </w:r>
    </w:p>
    <w:p>
      <w:pPr>
        <w:pStyle w:val="ListParagraph"/>
        <w:numPr>
          <w:ilvl w:val="0"/>
          <w:numId w:val="1"/>
        </w:numPr>
        <w:spacing w:before="0" w:after="200"/>
        <w:contextualSpacing/>
        <w:rPr>
          <w:rFonts w:ascii="Times New Roman" w:hAnsi="Times New Roman" w:eastAsia="" w:cs="Times New Roman" w:eastAsiaTheme="minorEastAsia"/>
          <w:color w:val="auto"/>
          <w:kern w:val="0"/>
          <w:sz w:val="28"/>
          <w:szCs w:val="28"/>
          <w:lang w:val="ru-RU" w:eastAsia="ru-RU" w:bidi="ar-SA"/>
        </w:rPr>
      </w:pPr>
      <w:r>
        <w:rPr>
          <w:rFonts w:eastAsia="" w:cs="Times New Roman" w:ascii="Times New Roman" w:hAnsi="Times New Roman" w:eastAsiaTheme="minorEastAsia"/>
          <w:color w:val="auto"/>
          <w:kern w:val="0"/>
          <w:sz w:val="28"/>
          <w:szCs w:val="28"/>
          <w:lang w:val="ru-RU" w:eastAsia="ru-RU" w:bidi="ar-SA"/>
        </w:rPr>
        <w:t>студия акваэробики (Верхний Городок)</w:t>
      </w:r>
    </w:p>
    <w:p>
      <w:pPr>
        <w:pStyle w:val="ListParagraph"/>
        <w:numPr>
          <w:ilvl w:val="0"/>
          <w:numId w:val="1"/>
        </w:numPr>
        <w:spacing w:before="0" w:after="200"/>
        <w:contextualSpacing/>
        <w:rPr>
          <w:rFonts w:ascii="Times New Roman" w:hAnsi="Times New Roman" w:eastAsia="" w:cs="Times New Roman" w:eastAsiaTheme="minorEastAsia"/>
          <w:color w:val="auto"/>
          <w:kern w:val="0"/>
          <w:sz w:val="28"/>
          <w:szCs w:val="28"/>
          <w:lang w:val="ru-RU" w:eastAsia="ru-RU" w:bidi="ar-SA"/>
        </w:rPr>
      </w:pPr>
      <w:r>
        <w:rPr>
          <w:rFonts w:eastAsia="" w:cs="Times New Roman" w:ascii="Times New Roman" w:hAnsi="Times New Roman" w:eastAsiaTheme="minorEastAsia"/>
          <w:color w:val="auto"/>
          <w:kern w:val="0"/>
          <w:sz w:val="28"/>
          <w:szCs w:val="28"/>
          <w:lang w:val="ru-RU" w:eastAsia="ru-RU" w:bidi="ar-SA"/>
        </w:rPr>
        <w:t>спорт клуб по футболу</w:t>
      </w:r>
    </w:p>
    <w:p>
      <w:pPr>
        <w:pStyle w:val="ListParagraph"/>
        <w:numPr>
          <w:ilvl w:val="0"/>
          <w:numId w:val="1"/>
        </w:numPr>
        <w:spacing w:before="0" w:after="200"/>
        <w:contextualSpacing/>
        <w:rPr>
          <w:rFonts w:ascii="Times New Roman" w:hAnsi="Times New Roman" w:eastAsia="" w:cs="Times New Roman" w:eastAsiaTheme="minorEastAsia"/>
          <w:color w:val="auto"/>
          <w:kern w:val="0"/>
          <w:sz w:val="28"/>
          <w:szCs w:val="28"/>
          <w:lang w:val="ru-RU" w:eastAsia="ru-RU" w:bidi="ar-SA"/>
        </w:rPr>
      </w:pPr>
      <w:r>
        <w:rPr>
          <w:rFonts w:eastAsia="" w:cs="Times New Roman" w:ascii="Times New Roman" w:hAnsi="Times New Roman" w:eastAsiaTheme="minorEastAsia"/>
          <w:color w:val="auto"/>
          <w:kern w:val="0"/>
          <w:sz w:val="28"/>
          <w:szCs w:val="28"/>
          <w:lang w:val="ru-RU" w:eastAsia="ru-RU" w:bidi="ar-SA"/>
        </w:rPr>
        <w:t>спорт клуб по волейболу</w:t>
      </w:r>
    </w:p>
    <w:p>
      <w:pPr>
        <w:pStyle w:val="ListParagraph"/>
        <w:numPr>
          <w:ilvl w:val="0"/>
          <w:numId w:val="1"/>
        </w:numPr>
        <w:spacing w:before="0" w:after="200"/>
        <w:contextualSpacing/>
        <w:rPr>
          <w:rFonts w:ascii="Times New Roman" w:hAnsi="Times New Roman" w:eastAsia="" w:cs="Times New Roman" w:eastAsiaTheme="minorEastAsia"/>
          <w:color w:val="auto"/>
          <w:kern w:val="0"/>
          <w:sz w:val="28"/>
          <w:szCs w:val="28"/>
          <w:lang w:val="ru-RU" w:eastAsia="ru-RU" w:bidi="ar-SA"/>
        </w:rPr>
      </w:pPr>
      <w:r>
        <w:rPr>
          <w:rFonts w:eastAsia="" w:cs="Times New Roman" w:ascii="Times New Roman" w:hAnsi="Times New Roman" w:eastAsiaTheme="minorEastAsia"/>
          <w:color w:val="auto"/>
          <w:kern w:val="0"/>
          <w:sz w:val="28"/>
          <w:szCs w:val="28"/>
          <w:lang w:val="ru-RU" w:eastAsia="ru-RU" w:bidi="ar-SA"/>
        </w:rPr>
        <w:t>спорт клуб по баскетболу</w:t>
      </w:r>
    </w:p>
    <w:p>
      <w:pPr>
        <w:pStyle w:val="ListParagraph"/>
        <w:numPr>
          <w:ilvl w:val="0"/>
          <w:numId w:val="0"/>
        </w:numPr>
        <w:spacing w:before="0" w:after="200"/>
        <w:ind w:left="1440" w:hanging="0"/>
        <w:contextualSpacing/>
        <w:rPr>
          <w:rFonts w:ascii="Times New Roman" w:hAnsi="Times New Roman" w:eastAsia="" w:cs="Times New Roman" w:eastAsiaTheme="minorEastAsia"/>
          <w:color w:val="auto"/>
          <w:kern w:val="0"/>
          <w:sz w:val="28"/>
          <w:szCs w:val="28"/>
          <w:lang w:val="ru-RU" w:eastAsia="ru-RU" w:bidi="ar-SA"/>
        </w:rPr>
      </w:pPr>
      <w:r>
        <w:rPr/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01"/>
    <w:family w:val="roman"/>
    <w:pitch w:val="default"/>
  </w:font>
  <w:font w:name="Times New Roman">
    <w:charset w:val="01"/>
    <w:family w:val="roman"/>
    <w:pitch w:val="default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70"/>
  <w:defaultTabStop w:val="708"/>
  <w:autoHyphenation w:val="true"/>
  <w:compat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sz w:val="22"/>
        <w:szCs w:val="22"/>
        <w:lang w:val="ru-RU" w:eastAsia="ru-RU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0c04a6"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2"/>
      <w:szCs w:val="22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Style14">
    <w:name w:val="Заголовок"/>
    <w:basedOn w:val="Normal"/>
    <w:next w:val="Style15"/>
    <w:qFormat/>
    <w:pPr>
      <w:keepNext w:val="true"/>
      <w:spacing w:before="240" w:after="120"/>
    </w:pPr>
    <w:rPr>
      <w:rFonts w:ascii="Times New Roman" w:hAnsi="Times New Roman" w:eastAsia="Microsoft YaHei" w:cs="Arial"/>
      <w:sz w:val="28"/>
      <w:szCs w:val="28"/>
    </w:rPr>
  </w:style>
  <w:style w:type="paragraph" w:styleId="Style15">
    <w:name w:val="Body Text"/>
    <w:basedOn w:val="Normal"/>
    <w:pPr>
      <w:spacing w:lineRule="auto" w:line="276" w:before="0" w:after="140"/>
    </w:pPr>
    <w:rPr/>
  </w:style>
  <w:style w:type="paragraph" w:styleId="Style16">
    <w:name w:val="List"/>
    <w:basedOn w:val="Style15"/>
    <w:pPr/>
    <w:rPr>
      <w:rFonts w:ascii="Times New Roman" w:hAnsi="Times New Roman" w:cs="Arial"/>
    </w:rPr>
  </w:style>
  <w:style w:type="paragraph" w:styleId="Style17">
    <w:name w:val="Caption"/>
    <w:basedOn w:val="Normal"/>
    <w:qFormat/>
    <w:pPr>
      <w:suppressLineNumbers/>
      <w:spacing w:before="120" w:after="120"/>
    </w:pPr>
    <w:rPr>
      <w:rFonts w:ascii="Times New Roman" w:hAnsi="Times New Roman" w:cs="Arial"/>
      <w:i/>
      <w:iCs/>
      <w:sz w:val="24"/>
      <w:szCs w:val="24"/>
    </w:rPr>
  </w:style>
  <w:style w:type="paragraph" w:styleId="Style18">
    <w:name w:val="Указатель"/>
    <w:basedOn w:val="Normal"/>
    <w:qFormat/>
    <w:pPr>
      <w:suppressLineNumbers/>
    </w:pPr>
    <w:rPr>
      <w:rFonts w:ascii="Times New Roman" w:hAnsi="Times New Roman" w:cs="Arial"/>
    </w:rPr>
  </w:style>
  <w:style w:type="paragraph" w:styleId="ListParagraph">
    <w:name w:val="List Paragraph"/>
    <w:basedOn w:val="Normal"/>
    <w:uiPriority w:val="34"/>
    <w:qFormat/>
    <w:rsid w:val="00a72caa"/>
    <w:pPr>
      <w:spacing w:before="0" w:after="200"/>
      <w:ind w:left="720" w:hanging="0"/>
      <w:contextualSpacing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Application>LibreOffice/7.1.5.2$Windows_X86_64 LibreOffice_project/85f04e9f809797b8199d13c421bd8a2b025d52b5</Application>
  <AppVersion>15.0000</AppVersion>
  <Pages>1</Pages>
  <Words>100</Words>
  <Characters>555</Characters>
  <CharactersWithSpaces>626</CharactersWithSpaces>
  <Paragraphs>19</Paragraphs>
  <Company>Grizli777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2024-12-02T06:24:00Z</dcterms:created>
  <dc:creator>user</dc:creator>
  <dc:description/>
  <dc:language>ru-RU</dc:language>
  <cp:lastModifiedBy/>
  <dcterms:modified xsi:type="dcterms:W3CDTF">2024-12-23T13:45:12Z</dcterms:modified>
  <cp:revision>17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